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DB" w:rsidRPr="00A05EE8" w:rsidRDefault="003F3EDB" w:rsidP="003F3EDB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05EE8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недвижимости узнайте </w:t>
      </w:r>
      <w:proofErr w:type="gramStart"/>
      <w:r w:rsidRPr="00A05EE8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A05E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F3EDB" w:rsidRPr="00A05EE8" w:rsidRDefault="003F3EDB" w:rsidP="003F3EDB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05EE8">
        <w:rPr>
          <w:rFonts w:ascii="Times New Roman" w:hAnsi="Times New Roman" w:cs="Times New Roman"/>
          <w:color w:val="auto"/>
          <w:sz w:val="28"/>
          <w:szCs w:val="28"/>
        </w:rPr>
        <w:t>Публичной кадастровой карте</w:t>
      </w:r>
    </w:p>
    <w:p w:rsidR="003F3EDB" w:rsidRPr="00A05EE8" w:rsidRDefault="003F3EDB" w:rsidP="003F3E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3F3EDB" w:rsidRPr="00A05EE8" w:rsidRDefault="003F3EDB" w:rsidP="003F3E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Кадастровая палата по Волгоградской области напоминает жителям региона, что потребители государственных услуг могут оперативно получать сведения из реестра недвижимости, пользуясь электронным сервисом «Публичная кадастровая карта» официального сайта Росреестра.</w:t>
      </w:r>
    </w:p>
    <w:p w:rsidR="003F3EDB" w:rsidRPr="00A05EE8" w:rsidRDefault="003F3EDB" w:rsidP="003F3E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Электронный сервис «Публичная кадастровая карта» содержит сведения о земельных участках, объектах капитального строительства, кварталах, районах, округах, зонах с особыми условиями использования территории, а также территориальных зонах. Сервис позволяет увидеть границы объекта недвижимости и получить всю общедоступную информацию о нем: площадь, разрешенное использование, кадастровую стоимость и другие. Интерактивный поиск реализован при помощи адреса объекта или его кадастрового номера. Сведения сервиса обновляются в течение 1-2 дней после изменения информации в учетных системах. Отметим, что вся информация, размещенная на «Публичной кадастровой карте» носит справочный характер и предоставляется бесплатно.</w:t>
      </w:r>
    </w:p>
    <w:p w:rsidR="003F3EDB" w:rsidRPr="00A05EE8" w:rsidRDefault="003F3EDB" w:rsidP="003F3E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В разделе «Управление картой» возможно подключение графического отображения кадастровых сведений: здания, сооружения, объекты незавершенного строительства, земельные участки, единицы кадастрового деления, территориальные зоны и границы. Также в разделе можно подключить картографическую основу Ersi (космические снимки), единую электронную картографическую основу (ЕЭКО), надписи на карте, а также тематические карты, к примеру, отображение цветом формы собственности на земельном участке, разрешенное использование земельного участка и другое.</w:t>
      </w:r>
    </w:p>
    <w:p w:rsidR="003F3EDB" w:rsidRPr="00A05EE8" w:rsidRDefault="003F3EDB" w:rsidP="003F3E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Воспользоваться электронным сервисом «Публичная кадастровая карта» можно на сайте Росреестра в разделе «Электронные услуги и сервисы» (</w:t>
      </w:r>
      <w:hyperlink r:id="rId4" w:tgtFrame="_blank" w:tooltip="http://pkk5.rosreestr.ru/" w:history="1">
        <w:r w:rsidRPr="00A05EE8">
          <w:rPr>
            <w:rFonts w:eastAsiaTheme="minorHAnsi"/>
            <w:bCs/>
            <w:color w:val="000000"/>
            <w:sz w:val="28"/>
            <w:szCs w:val="28"/>
            <w:lang w:eastAsia="en-US"/>
          </w:rPr>
          <w:t>http://pkk5.rosreestr.ru</w:t>
        </w:r>
      </w:hyperlink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). Получить консультацию о работе электронных сервисов сайта Росреестра и задать вопросы по техническому функционированию сайта можно по телефону: 8 (800) 100-34-34.</w:t>
      </w:r>
    </w:p>
    <w:p w:rsidR="003F3EDB" w:rsidRPr="00A05EE8" w:rsidRDefault="003F3EDB" w:rsidP="003F3E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DB"/>
    <w:rsid w:val="003F3EDB"/>
    <w:rsid w:val="00B61270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1"/>
  </w:style>
  <w:style w:type="paragraph" w:styleId="1">
    <w:name w:val="heading 1"/>
    <w:basedOn w:val="a"/>
    <w:next w:val="a"/>
    <w:link w:val="10"/>
    <w:uiPriority w:val="99"/>
    <w:qFormat/>
    <w:rsid w:val="003F3E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ED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F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pkk5.rosreestr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2019-06-28T07:08:00Z</dcterms:created>
  <dcterms:modified xsi:type="dcterms:W3CDTF">2019-06-28T07:08:00Z</dcterms:modified>
</cp:coreProperties>
</file>