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3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1332 семьи в Волгоградской области получают ежемесячную выплату из средств материнского (семейного) капитала</w:t>
      </w:r>
    </w:p>
    <w:p>
      <w:pPr>
        <w:pStyle w:val="NormalWeb"/>
        <w:jc w:val="both"/>
        <w:rPr>
          <w:szCs w:val="28"/>
        </w:rPr>
      </w:pPr>
      <w:r>
        <w:rPr>
          <w:szCs w:val="28"/>
        </w:rPr>
        <w:t xml:space="preserve">Все больше и больше семей Волгоградской области обращаются с заявлениями на ежемесячную выплату из средств материнского (семейного)  капитала в клиентские службы ПФР и филиалы МФЦ. На сегодняшний день такую выплату получают 1332 семьи нашего региона. </w:t>
      </w:r>
    </w:p>
    <w:p>
      <w:pPr>
        <w:pStyle w:val="NormalWeb"/>
        <w:jc w:val="both"/>
        <w:rPr>
          <w:szCs w:val="28"/>
        </w:rPr>
      </w:pPr>
      <w:r>
        <w:rPr>
          <w:szCs w:val="28"/>
        </w:rPr>
        <w:t>Напоминаем, что ежемесячную выплату из средств материнского (семейного) капитала могут получать семьи, в которых второй ребенок родился или  усыновлен после 1 января 2018 года, и доход семьи на каждого члена семьи не выше полуторакратной величины установленного в регионе прожиточного минимума.  В Волгоградской области  в 2019 году  этот показатель составляет  14959 рублей 50 копеек. Размер ежемесячной выплаты в нашем регионе в 2019 году составляет 9569 рублей.</w:t>
      </w:r>
    </w:p>
    <w:p>
      <w:pPr>
        <w:pStyle w:val="NormalWeb"/>
        <w:jc w:val="both"/>
        <w:rPr>
          <w:szCs w:val="28"/>
        </w:rPr>
      </w:pPr>
      <w:r>
        <w:rPr>
          <w:szCs w:val="28"/>
        </w:rPr>
        <w:t>Подать заявление на установление ежемесячной выплаты из материнского капитала  можно в электронном виде через Личный кабинет гражданина  на сайте ПФР, в  любом территориальном органе ПФР, а также в  филиалах МФЦ.</w:t>
      </w:r>
    </w:p>
    <w:p>
      <w:pPr>
        <w:pStyle w:val="NormalWeb"/>
        <w:jc w:val="both"/>
        <w:rPr>
          <w:szCs w:val="28"/>
        </w:rPr>
      </w:pPr>
      <w:r>
        <w:rPr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e189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e189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rsid w:val="00fe189f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fe189f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fe189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e189f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e18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e189f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2019-10-01T05:54:00Z</dcterms:created>
  <dc:creator>044MatyushechkinaMS</dc:creator>
  <dc:language>ru-RU</dc:language>
  <cp:lastPrinted>2019-10-04T07:46:00Z</cp:lastPrinted>
  <dcterms:modified xsi:type="dcterms:W3CDTF">2019-10-09T11:14:37Z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